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tbl>
      <w:tblPr>
        <w:tblW w:w="10737" w:type="dxa"/>
        <w:jc w:val="center"/>
        <w:tblInd w:w="-2376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49"/>
        <w:gridCol w:w="1701"/>
        <w:gridCol w:w="4252"/>
        <w:gridCol w:w="1984"/>
        <w:gridCol w:w="2251"/>
      </w:tblGrid>
      <w:tr>
        <w:tblPrEx/>
        <w:trPr>
          <w:jc w:val="center"/>
          <w:trHeight w:val="5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Наименование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оборудования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  <w:t xml:space="preserve">Краткая характеристика и комплектация оборудования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Соответствие ГОСТ, ТУ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eastAsia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cantSplit/>
          <w:jc w:val="center"/>
          <w:trHeight w:val="51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ЗБ "Не влезай, убьет"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Материал ЗБ – пластик ПВХ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4 мм.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Размер знака не менее 200х300 мм.          Крепление         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ab/>
              <w:t xml:space="preserve">на деревянную опору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лентой бандажной на бетонную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металлическую опоры.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Минимальное количество отверстий на ЗБ -4.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91945" cy="1935333"/>
                      <wp:effectExtent l="0" t="0" r="0" b="0"/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82436733" name="Рисунок 1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591944" cy="19353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25.35pt;height:152.39pt;mso-wrap-distance-left:0.00pt;mso-wrap-distance-top:0.00pt;mso-wrap-distance-right:0.00pt;mso-wrap-distance-bottom:0.00pt;rotation:0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20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ЗБ «Ловля рыбы вблизи ЛЭП смертельно опасна!»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 ПВХ 4 мм.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Размер знака 200х300 мм. Крепление -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на деревянную опору и лентой бандажной на бетонную и металлическую опоры.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Минимальная количество 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тверсти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 ЗБ -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5440" cy="1619345"/>
                      <wp:effectExtent l="6350" t="6350" r="6350" b="6350"/>
                      <wp:docPr id="2" name="Рисунок 2" descr="C:\Users\nop\Desktop\Россети\Плакаты\Ловля рыбы 300х400 (металл)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3982444" name="Рисунок 2" descr="C:\Users\nop\Desktop\Россети\Плакаты\Ловля рыбы 300х400 (металл).jpg"/>
                              <pic:cNvPicPr/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5439" cy="16193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27.20pt;height:127.51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51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«Охранная зона ЛЭП 6-15</w:t>
            </w:r>
            <w:r>
              <w:rPr>
                <w:rFonts w:ascii="Times New Roman" w:hAnsi="Times New Roman" w:eastAsia="Times New Roman" w:cs="Times New Roman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10 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етров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61294" cy="2208656"/>
                      <wp:effectExtent l="0" t="0" r="0" b="0"/>
                      <wp:docPr id="3" name="image15.jpeg" descr="Описание: E:\2013-2014\2015\Стандарт Россети по Единому Контекту\Версия на 19.10.2015\Знаки\Охранная зона ЛЭП 1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95022363" name="image15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61293" cy="22086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130.81pt;height:173.91pt;mso-wrap-distance-left:0.00pt;mso-wrap-distance-top:0.00pt;mso-wrap-distance-right:0.00pt;mso-wrap-distance-bottom:0.00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44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«Охранная зона ЛЭП 35</w:t>
            </w:r>
            <w:r>
              <w:rPr>
                <w:rFonts w:ascii="Times New Roman" w:hAnsi="Times New Roman" w:eastAsia="Times New Roman" w:cs="Times New Roman"/>
                <w:spacing w:val="5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7"/>
                <w:sz w:val="22"/>
                <w:szCs w:val="22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-15 метров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ПВХ 4 мм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5701" cy="1906017"/>
                      <wp:effectExtent l="0" t="0" r="0" b="0"/>
                      <wp:docPr id="4" name="image16.jpeg" descr="Описание: E:\2013-2014\2015\Стандарт Россети по Единому Контекту\Версия на 19.10.2015\Знаки\Охранная зона ЛЭП 15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39302357" name="image16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 flipH="0" flipV="0">
                                <a:off x="0" y="0"/>
                                <a:ext cx="1615700" cy="190601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27.22pt;height:150.08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506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/>
              <w:spacing w:line="25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«Охранная зона ЛЭП 110 кВ-20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 xml:space="preserve">метров»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пластик ПВХ 4 мм.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Размер не менее 300х400 мм. Креп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ление на опору лентой бандажной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 шт. 4 отв. по углам.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11912" cy="2254758"/>
                      <wp:effectExtent l="0" t="0" r="0" b="0"/>
                      <wp:docPr id="5" name="image17.jpeg" descr="Описание: E:\2013-2014\2015\Стандарт Россети по Единому Контекту\Версия на 19.10.2015\Знаки\Охранная зона ЛЭП 20м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4154108" name="image17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11911" cy="225475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126.92pt;height:177.54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64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85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67"/>
              <w:ind w:left="50" w:right="43"/>
              <w:spacing w:line="256" w:lineRule="auto"/>
              <w:tabs>
                <w:tab w:val="left" w:pos="158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ЗБ «Работа со стрелой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2"/>
                <w:szCs w:val="22"/>
              </w:rPr>
              <w:t xml:space="preserve">крана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вблизи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eastAsia="Times New Roman" w:cs="Times New Roman"/>
                <w:spacing w:val="-6"/>
                <w:sz w:val="22"/>
                <w:szCs w:val="22"/>
              </w:rPr>
              <w:t xml:space="preserve">ЛЭП»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Style w:val="867"/>
              <w:ind w:left="53" w:right="41"/>
              <w:jc w:val="both"/>
              <w:spacing w:before="150" w:line="256" w:lineRule="auto"/>
              <w:tabs>
                <w:tab w:val="left" w:pos="2658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ЗБ – пластик ПВХ 4 мм. Размер знака не менее 200х300 мм. Крепление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саморезами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на деревянную опору и лентой бандажной на бетонную</w:t>
            </w:r>
            <w:r>
              <w:rPr>
                <w:rFonts w:ascii="Times New Roman" w:hAnsi="Times New Roman" w:eastAsia="Times New Roman" w:cs="Times New Roman"/>
                <w:spacing w:val="-16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металлическую опоры.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67"/>
              <w:ind w:left="53"/>
              <w:jc w:val="both"/>
              <w:spacing w:before="17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Минимальное количество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отверстий на ЗБ - 4.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67"/>
              <w:ind w:left="50" w:right="43"/>
              <w:spacing w:line="256" w:lineRule="auto"/>
              <w:tabs>
                <w:tab w:val="left" w:pos="1587" w:leader="none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58084" cy="2250567"/>
                      <wp:effectExtent l="0" t="0" r="0" b="0"/>
                      <wp:docPr id="6" name="image20.jpeg" descr="Описание: C:\Users\nop\Desktop\Россети\Плакаты\работа со стрелой автокрана (пластик) 200х30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34460915" name="image20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58083" cy="225056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122.68pt;height:177.21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szCs w:val="22"/>
                <w:u w:val="none"/>
              </w:rPr>
              <w:t xml:space="preserve">СТО34.01-24-001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5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0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Единые требования к знакам безопасности и информационным щитам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contextualSpacing w:val="0"/>
        <w:ind w:firstLine="0"/>
        <w:jc w:val="center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ЗБ изготавливаются  из  негорючего  пластика (вспененный пластик ПВХ) толщиной не менее 4 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 Нанесение текста и изображений выполняется методом прямой полноцветной УФ печати, разрешением не менее 1440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dpi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антивандальное исполнение. Текст и изображения должны быть стойкими к растворителям и слабым растворам кислот, а также стойкими к выцветанию на протяжении всего срока службы (не менее 3-х лет).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 При изготовлении ЗБ необходимо предусмотреть: не менее 4 отверстий диаметром 3 мм для их крепления на деревянную опору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саморезами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и прорези размером 5х20 мм для крепления на опору бандажной лентой (через прорези в ИЩ лента огибается вокруг опоры, закрепляется специальными замками и затягивается бандажной машинкой, поставляемыми вместе с бандажной лентой).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 Поверхность покрыти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5. ЗБ должны выдерживать влияние коррозионных агентов атмосферы воздуха, соответствующих группе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II (промышленная) по ГОСТ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6. ЗБ для наружного размещения должны быть стойкими к действию атмосферных осадков (снега, инея, дождя), солнечного излучения, соляного тумана, пыли.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7. ЗБ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8. Материалы, используемые для изготовления ЗБ, по показателям безопасности должны соответствовать требованиям пожарной безопасности.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9.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10.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 и тара поставляемых товаров должна соответствовать ГОСТ 15846-2002 “Продукция, отправляемая в районы Крайнего Севера и приравненные к ним местности. Упаковка, маркировка, транспортирование и хранение.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  <w:style w:type="paragraph" w:styleId="867" w:customStyle="1">
    <w:name w:val="Table Paragraph"/>
    <w:basedOn w:val="860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jpg"/><Relationship Id="rId13" Type="http://schemas.openxmlformats.org/officeDocument/2006/relationships/image" Target="media/image5.jpg"/><Relationship Id="rId14" Type="http://schemas.openxmlformats.org/officeDocument/2006/relationships/image" Target="media/image6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11</cp:revision>
  <dcterms:created xsi:type="dcterms:W3CDTF">2025-03-17T10:17:00Z</dcterms:created>
  <dcterms:modified xsi:type="dcterms:W3CDTF">2025-10-07T04:26:36Z</dcterms:modified>
</cp:coreProperties>
</file>